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4"/>
      </w:pPr>
      <w:bookmarkStart w:id="0" w:name="_GoBack"/>
      <w:bookmarkEnd w:id="0"/>
      <w:r w:rsidRPr="00080040">
        <w:rPr>
          <w:rFonts w:hint="eastAsia"/>
        </w:rPr>
        <w:t>糾正案文</w:t>
      </w:r>
    </w:p>
    <w:p w:rsidR="00E25849" w:rsidRDefault="0025106C" w:rsidP="00030272">
      <w:pPr>
        <w:pStyle w:val="1"/>
      </w:pPr>
      <w:r>
        <w:rPr>
          <w:rFonts w:hint="eastAsia"/>
        </w:rPr>
        <w:t>被糾正機關：</w:t>
      </w:r>
      <w:r w:rsidR="000A1DA5">
        <w:rPr>
          <w:rFonts w:hint="eastAsia"/>
        </w:rPr>
        <w:t>花蓮縣政府</w:t>
      </w:r>
      <w:r>
        <w:rPr>
          <w:rFonts w:hint="eastAsia"/>
        </w:rPr>
        <w:t>。</w:t>
      </w:r>
    </w:p>
    <w:p w:rsidR="00E25849" w:rsidRDefault="0025106C" w:rsidP="00987237">
      <w:pPr>
        <w:pStyle w:val="1"/>
      </w:pPr>
      <w:r>
        <w:rPr>
          <w:rFonts w:hint="eastAsia"/>
        </w:rPr>
        <w:t>案　　　由：</w:t>
      </w:r>
      <w:r w:rsidR="000A1DA5" w:rsidRPr="000A1DA5">
        <w:rPr>
          <w:rFonts w:hint="eastAsia"/>
        </w:rPr>
        <w:t>花蓮縣政府對於所轄環保科技園區廚餘高效能處理機代操作廠商未能落實監督，委託監督機制又</w:t>
      </w:r>
      <w:r w:rsidR="002355E2">
        <w:rPr>
          <w:rFonts w:hint="eastAsia"/>
        </w:rPr>
        <w:t>如</w:t>
      </w:r>
      <w:r w:rsidR="000A1DA5" w:rsidRPr="000A1DA5">
        <w:rPr>
          <w:rFonts w:hint="eastAsia"/>
        </w:rPr>
        <w:t>同虛設，形同公權力棄守，肇致重大違法事件發生</w:t>
      </w:r>
      <w:r w:rsidR="002355E2">
        <w:rPr>
          <w:rFonts w:hAnsi="標楷體" w:hint="eastAsia"/>
        </w:rPr>
        <w:t>，</w:t>
      </w:r>
      <w:r w:rsidR="000A1DA5" w:rsidRPr="000A1DA5">
        <w:rPr>
          <w:rFonts w:hint="eastAsia"/>
        </w:rPr>
        <w:t>復經地方民意代表檢舉，媒體亦大幅報導，斲傷公務機關形象</w:t>
      </w:r>
      <w:r w:rsidR="0081003B">
        <w:rPr>
          <w:rFonts w:hAnsi="標楷體" w:hint="eastAsia"/>
        </w:rPr>
        <w:t>；</w:t>
      </w:r>
      <w:r w:rsidR="002355E2">
        <w:rPr>
          <w:rFonts w:hAnsi="標楷體" w:hint="eastAsia"/>
        </w:rPr>
        <w:t>又</w:t>
      </w:r>
      <w:r w:rsidR="000A1DA5" w:rsidRPr="000A1DA5">
        <w:rPr>
          <w:rFonts w:hAnsi="標楷體" w:hint="eastAsia"/>
        </w:rPr>
        <w:t>未於該項勞務採購契約招標規範中規定產出物的去化途徑，全由得標廠商自行負責規劃，且於廠商代操作過程中未落實稽查發現問題，又無替代方案，導致廠商為消化產出物庫存鋌而走險涉及不法，</w:t>
      </w:r>
      <w:r w:rsidR="00987237" w:rsidRPr="00987237">
        <w:rPr>
          <w:rFonts w:hint="eastAsia"/>
        </w:rPr>
        <w:t>均核有違失</w:t>
      </w:r>
      <w:r w:rsidR="00030272" w:rsidRPr="00030272">
        <w:rPr>
          <w:rFonts w:hAnsi="標楷體" w:hint="eastAsia"/>
        </w:rPr>
        <w:t>，</w:t>
      </w:r>
      <w:r w:rsidR="008B4841" w:rsidRPr="00BC32D0">
        <w:rPr>
          <w:rFonts w:hint="eastAsia"/>
        </w:rPr>
        <w:t>爰依法提案糾正</w:t>
      </w:r>
      <w:r w:rsidRPr="00295BE3">
        <w:rPr>
          <w:rFonts w:hint="eastAsia"/>
        </w:rPr>
        <w:t>。</w:t>
      </w:r>
    </w:p>
    <w:p w:rsidR="00E25849"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B83C6B" w:rsidRDefault="00987237" w:rsidP="003A5B7B">
      <w:pPr>
        <w:pStyle w:val="10"/>
        <w:ind w:left="680" w:firstLine="680"/>
        <w:rPr>
          <w:rFonts w:hAnsi="標楷體"/>
          <w:color w:val="000000"/>
          <w:spacing w:val="-6"/>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987237">
        <w:rPr>
          <w:rFonts w:hint="eastAsia"/>
        </w:rPr>
        <w:t>據訴，</w:t>
      </w:r>
      <w:r w:rsidR="000A1DA5">
        <w:rPr>
          <w:rFonts w:hint="eastAsia"/>
        </w:rPr>
        <w:t>花蓮縣環保科技園區附近農地疑遭</w:t>
      </w:r>
      <w:r w:rsidR="007543C4">
        <w:rPr>
          <w:rFonts w:hint="eastAsia"/>
        </w:rPr>
        <w:t>傾倒</w:t>
      </w:r>
      <w:r w:rsidR="000A1DA5">
        <w:rPr>
          <w:rFonts w:hint="eastAsia"/>
        </w:rPr>
        <w:t>及掩埋大量廚餘</w:t>
      </w:r>
      <w:r w:rsidRPr="00987237">
        <w:rPr>
          <w:rFonts w:hint="eastAsia"/>
        </w:rPr>
        <w:t>等情乙案，</w:t>
      </w:r>
      <w:r w:rsidR="000A1DA5" w:rsidRPr="000A1DA5">
        <w:rPr>
          <w:rFonts w:hint="eastAsia"/>
        </w:rPr>
        <w:t>案經函請花蓮縣政府及臺灣花蓮地方檢察署就有關事項提出說明併附佐證資料到院，復於民國（下同）111年8月12日赴花蓮縣鳳林環保科技園區及被傾倒廚餘廢棄物現地履勘；嗣於同年11月29日約請花蓮縣環境保護局（下稱花蓮縣環保局)相關業管人員到院接受詢問，</w:t>
      </w:r>
      <w:r w:rsidR="009B4868" w:rsidRPr="007666F5">
        <w:rPr>
          <w:rFonts w:hint="eastAsia"/>
          <w:bCs/>
        </w:rPr>
        <w:t>發現</w:t>
      </w:r>
      <w:r w:rsidR="002355E2">
        <w:rPr>
          <w:rFonts w:hint="eastAsia"/>
          <w:bCs/>
        </w:rPr>
        <w:t>花蓮縣政府</w:t>
      </w:r>
      <w:r w:rsidR="0005723C">
        <w:rPr>
          <w:rFonts w:hint="eastAsia"/>
          <w:bCs/>
        </w:rPr>
        <w:t>相關措施</w:t>
      </w:r>
      <w:r>
        <w:rPr>
          <w:rFonts w:hint="eastAsia"/>
          <w:bCs/>
        </w:rPr>
        <w:t>確有失當</w:t>
      </w:r>
      <w:r w:rsidR="007666F5" w:rsidRPr="007666F5">
        <w:rPr>
          <w:rFonts w:hint="eastAsia"/>
          <w:bCs/>
        </w:rPr>
        <w:t>，</w:t>
      </w:r>
      <w:r w:rsidR="009B4868">
        <w:rPr>
          <w:rFonts w:hint="eastAsia"/>
          <w:bCs/>
        </w:rPr>
        <w:t>肇生</w:t>
      </w:r>
      <w:r w:rsidR="00494629">
        <w:rPr>
          <w:rFonts w:hint="eastAsia"/>
          <w:bCs/>
        </w:rPr>
        <w:t>多項</w:t>
      </w:r>
      <w:r w:rsidR="009B4868">
        <w:rPr>
          <w:rFonts w:hint="eastAsia"/>
          <w:bCs/>
        </w:rPr>
        <w:t>重大</w:t>
      </w:r>
      <w:r w:rsidR="007666F5" w:rsidRPr="007666F5">
        <w:rPr>
          <w:rFonts w:hint="eastAsia"/>
          <w:bCs/>
        </w:rPr>
        <w:t>違失，應予糾正促其注意改善。茲臚列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2355E2" w:rsidRDefault="002C4291" w:rsidP="00A149E7">
      <w:pPr>
        <w:pStyle w:val="2"/>
      </w:pPr>
      <w:bookmarkStart w:id="42" w:name="_Toc524895646"/>
      <w:bookmarkStart w:id="43" w:name="_Toc524896192"/>
      <w:bookmarkStart w:id="44" w:name="_Toc524896222"/>
      <w:bookmarkStart w:id="45" w:name="_Toc524902729"/>
      <w:bookmarkStart w:id="46" w:name="_Toc525066145"/>
      <w:bookmarkStart w:id="47" w:name="_Toc525070836"/>
      <w:bookmarkStart w:id="48" w:name="_Toc525938376"/>
      <w:bookmarkStart w:id="49" w:name="_Toc525939224"/>
      <w:bookmarkStart w:id="50" w:name="_Toc525939729"/>
      <w:bookmarkStart w:id="51" w:name="_Toc529218269"/>
      <w:bookmarkEnd w:id="36"/>
      <w:bookmarkEnd w:id="37"/>
      <w:bookmarkEnd w:id="38"/>
      <w:bookmarkEnd w:id="39"/>
      <w:bookmarkEnd w:id="40"/>
      <w:bookmarkEnd w:id="41"/>
      <w:r w:rsidRPr="002C4291">
        <w:rPr>
          <w:rFonts w:hint="eastAsia"/>
        </w:rPr>
        <w:t>花蓮縣政府對於所轄環保科技園區廚餘高效能處理機代操作廠商未能落實監督，委託監督機制又如同虛設，形同公權力棄守，肇致重大違法事件發生；復經地方民意代表檢舉，媒體亦大幅報導，斲傷公務機關形象，花蓮縣政府</w:t>
      </w:r>
      <w:r w:rsidR="00EB2BF6">
        <w:rPr>
          <w:rFonts w:hint="eastAsia"/>
        </w:rPr>
        <w:t>核</w:t>
      </w:r>
      <w:r w:rsidRPr="002C4291">
        <w:rPr>
          <w:rFonts w:hint="eastAsia"/>
        </w:rPr>
        <w:t>有重大違失</w:t>
      </w:r>
      <w:r w:rsidR="002355E2" w:rsidRPr="002355E2">
        <w:rPr>
          <w:rFonts w:hint="eastAsia"/>
        </w:rPr>
        <w:t>。</w:t>
      </w:r>
    </w:p>
    <w:p w:rsidR="002C4291" w:rsidRPr="00074E4D" w:rsidRDefault="002C4291" w:rsidP="002C4291">
      <w:pPr>
        <w:pStyle w:val="3"/>
      </w:pPr>
      <w:r w:rsidRPr="00074E4D">
        <w:t>據花蓮縣環保局查復，該局廢管科執行廚餘收運處</w:t>
      </w:r>
      <w:r w:rsidRPr="00074E4D">
        <w:lastRenderedPageBreak/>
        <w:t>理稽查人力，現階段僅有1位業務承辦人員。花蓮縣地形狹長，查核往返較為費時，因廚餘業務及稽查工作承辦人僅有1位人員，業務量較大，為確保廚餘回收及處理之業務及稽查正常運作，該局於110年度起將廚餘稽查作業，委託專業顧問公司技佳工程科技股份有限公司（下稱技佳公司</w:t>
      </w:r>
      <w:r>
        <w:rPr>
          <w:rFonts w:hint="eastAsia"/>
        </w:rPr>
        <w:t>）</w:t>
      </w:r>
      <w:r w:rsidRPr="00074E4D">
        <w:t>協助掌握花蓮縣廚餘流向及後端去化處理。技佳公司原負責辦理該局「垃圾轉運監督稽查計畫」</w:t>
      </w:r>
      <w:r>
        <w:rPr>
          <w:rFonts w:hint="eastAsia"/>
        </w:rPr>
        <w:t>，</w:t>
      </w:r>
      <w:r w:rsidRPr="00074E4D">
        <w:t>監督稽查垃圾轉運廠商依據垃圾轉運焚化處理計畫契約確實執行，防範轉運廠商及公所將事業廢棄物混入家戶</w:t>
      </w:r>
      <w:r w:rsidR="0096563F">
        <w:rPr>
          <w:rFonts w:hint="eastAsia"/>
        </w:rPr>
        <w:t>垃圾</w:t>
      </w:r>
      <w:r w:rsidRPr="00074E4D">
        <w:t>；</w:t>
      </w:r>
      <w:r>
        <w:rPr>
          <w:rFonts w:hint="eastAsia"/>
        </w:rPr>
        <w:t>另</w:t>
      </w:r>
      <w:r w:rsidRPr="00074E4D">
        <w:t>協助機關辦理垃圾處理設施管理事宜，提供垃圾處理相關規劃技術諮詢；</w:t>
      </w:r>
      <w:r>
        <w:rPr>
          <w:rFonts w:hint="eastAsia"/>
        </w:rPr>
        <w:t>又</w:t>
      </w:r>
      <w:r w:rsidRPr="00074E4D">
        <w:t>辦理廢棄物稽查採樣相關作業，了解各類廢棄物組成分，以利後續資源回收及垃圾源頭減量相關作業推動；</w:t>
      </w:r>
      <w:r>
        <w:rPr>
          <w:rFonts w:hint="eastAsia"/>
        </w:rPr>
        <w:t>再者，</w:t>
      </w:r>
      <w:r w:rsidRPr="00074E4D">
        <w:t>協助辦理溝通說明會，了解個鄉鎮市掩埋廠周遭居民之想法及需求，進而減少紛爭；本案該公司派遣3位人員協助掌握花蓮縣廚餘流向及後端去化處理。</w:t>
      </w:r>
    </w:p>
    <w:p w:rsidR="002C4291" w:rsidRPr="00074E4D" w:rsidRDefault="002C4291" w:rsidP="002C4291">
      <w:pPr>
        <w:pStyle w:val="3"/>
      </w:pPr>
      <w:r w:rsidRPr="00074E4D">
        <w:t>花蓮縣環保局稱該局針對環保科技園區代操作廠商循創有限公司（下稱循創公司）採不定期主動進行廠區巡查作業及物料流向追蹤</w:t>
      </w:r>
      <w:r>
        <w:rPr>
          <w:rFonts w:hint="eastAsia"/>
        </w:rPr>
        <w:t>。</w:t>
      </w:r>
      <w:r w:rsidRPr="00074E4D">
        <w:t>該局配合各級單位至現場參訪或自主稽查，111年至本案發生違法事件前已完成9次，現場如有發現環境衛生，則立即要求改善。惟查，</w:t>
      </w:r>
      <w:r>
        <w:rPr>
          <w:rFonts w:hint="eastAsia"/>
        </w:rPr>
        <w:t>花蓮縣環保科技園區發生將未經妥善處理之廚餘產出物違法運</w:t>
      </w:r>
      <w:r w:rsidR="00EB2BF6">
        <w:rPr>
          <w:rFonts w:hint="eastAsia"/>
        </w:rPr>
        <w:t>出</w:t>
      </w:r>
      <w:r>
        <w:rPr>
          <w:rFonts w:hint="eastAsia"/>
        </w:rPr>
        <w:t>園區外傾倒之事件，</w:t>
      </w:r>
      <w:r w:rsidRPr="00074E4D">
        <w:t>前述花蓮縣環保局對</w:t>
      </w:r>
      <w:r>
        <w:rPr>
          <w:rFonts w:hint="eastAsia"/>
        </w:rPr>
        <w:t>該</w:t>
      </w:r>
      <w:r w:rsidRPr="00074E4D">
        <w:t>園區的9次稽查中，其中4次是因為外賓參訪，1次是因為違法事件發生後進行稽查，僅有4次巡查環保科技園區及高效能廚餘處理廠房環境衛生，且無稽查廚餘清除處理及其流向。是以，花蓮縣幅員廣闊，環保局對於全縣及環保科技園區廚餘稽查人力僅配置1人，且以前述之稽查強度，根本無法嚇阻及防杜違法的行為。</w:t>
      </w:r>
    </w:p>
    <w:p w:rsidR="002C4291" w:rsidRPr="00074E4D" w:rsidRDefault="002C4291" w:rsidP="00057405">
      <w:pPr>
        <w:pStyle w:val="3"/>
      </w:pPr>
      <w:r w:rsidRPr="00074E4D">
        <w:t>再者，花蓮縣環保局於本院履勘時陳稱，為彌補該局稽查人力不足，另委託技佳公司為監督單位，進行農民領用物料使用狀況例行性巡查物料流向追蹤及環保科技園區現場環境衛生稽查相關作業。</w:t>
      </w:r>
      <w:r>
        <w:rPr>
          <w:rFonts w:hint="eastAsia"/>
        </w:rPr>
        <w:t>迄至違法事件發生時，</w:t>
      </w:r>
      <w:r w:rsidRPr="00074E4D">
        <w:t>該公司已完成7次環保科技園區現場環境衛生稽查相關作業，另已完成7次農民領用物料使用狀況例行性巡查物料流向追蹤及現場環境衛生稽查相關作業，又完成2次代操作廠商循創公司進行農民領用物料使用狀況例行性巡查物料流向追蹤及現場環境衛生稽查相關作業。惟據本院調查，循創公司負責人長期將未處理完妥之廚餘產出物固態物料</w:t>
      </w:r>
      <w:r>
        <w:rPr>
          <w:rFonts w:hint="eastAsia"/>
        </w:rPr>
        <w:t>（花蓮縣環保局稱為固態肥或固態土壤改良劑）</w:t>
      </w:r>
      <w:r w:rsidRPr="00074E4D">
        <w:t>及液態物料</w:t>
      </w:r>
      <w:r>
        <w:rPr>
          <w:rFonts w:hint="eastAsia"/>
        </w:rPr>
        <w:t>（花蓮縣環保局稱為液態肥或液肥）</w:t>
      </w:r>
      <w:r w:rsidRPr="00074E4D">
        <w:t>偷偷大量運往園區外農地傾倒或堆置，受委託監督的技佳公司未抽查</w:t>
      </w:r>
      <w:r>
        <w:rPr>
          <w:rFonts w:hint="eastAsia"/>
        </w:rPr>
        <w:t>所</w:t>
      </w:r>
      <w:r w:rsidRPr="00074E4D">
        <w:t>載出之物料，故亦未能發現違法情事。另循創公司聲稱為服務農民，或將固態物料載往農地堆置，未依規定請農民立即拌土翻推，或將未經處理之液態物料倒入農民預先挖掘</w:t>
      </w:r>
      <w:r>
        <w:rPr>
          <w:rFonts w:hint="eastAsia"/>
        </w:rPr>
        <w:t>之</w:t>
      </w:r>
      <w:r w:rsidRPr="00074E4D">
        <w:t>儲坑貯存，未依規定立即澆灌使用，循創公司人員</w:t>
      </w:r>
      <w:r>
        <w:rPr>
          <w:rFonts w:hint="eastAsia"/>
        </w:rPr>
        <w:t>陸續</w:t>
      </w:r>
      <w:r w:rsidRPr="00074E4D">
        <w:t>違法載出園區傾倒或堆置，技佳公司人員卻始終未發現。此外，技佳公司巡查時發現張姓農民農地堆置約10公噸固態物料未使用，經詢問該張姓農民，</w:t>
      </w:r>
      <w:r>
        <w:rPr>
          <w:rFonts w:hint="eastAsia"/>
        </w:rPr>
        <w:t>渠</w:t>
      </w:r>
      <w:r w:rsidRPr="00074E4D">
        <w:t>僅表示將儘速進行翻推作業，惟據資料顯示，該農民111年</w:t>
      </w:r>
      <w:r>
        <w:rPr>
          <w:rFonts w:hint="eastAsia"/>
        </w:rPr>
        <w:t>期間</w:t>
      </w:r>
      <w:r w:rsidRPr="00074E4D">
        <w:t>僅於6月22日領取3公噸之固態物料，超出的</w:t>
      </w:r>
      <w:r>
        <w:rPr>
          <w:rFonts w:hint="eastAsia"/>
        </w:rPr>
        <w:t>堆置</w:t>
      </w:r>
      <w:r w:rsidRPr="00074E4D">
        <w:t>數量係為循創公司所任意傾倒，技佳公司亦未能發掘弊端。</w:t>
      </w:r>
    </w:p>
    <w:p w:rsidR="002C4291" w:rsidRPr="002C4291" w:rsidRDefault="002C4291" w:rsidP="00057405">
      <w:pPr>
        <w:pStyle w:val="3"/>
        <w:rPr>
          <w:rFonts w:ascii="Times New Roman" w:hAnsi="Times New Roman"/>
        </w:rPr>
      </w:pPr>
      <w:r w:rsidRPr="00074E4D">
        <w:t>此外，詢據花蓮縣環保局人員表示，案發前技佳公司係採抽查方式稽查，並未派人在園區駐點，亦未抽查循創公司所載出之物料，園區出入口</w:t>
      </w:r>
      <w:r>
        <w:rPr>
          <w:rFonts w:hint="eastAsia"/>
        </w:rPr>
        <w:t>僅</w:t>
      </w:r>
      <w:r w:rsidRPr="00074E4D">
        <w:t>由保全人員負責人員進出管制。未來該局對園區所有巡查均會填寫稽查單，新一年的代操作標案亦會要求在園區大門加裝閉路監視</w:t>
      </w:r>
      <w:r w:rsidRPr="002C4291">
        <w:rPr>
          <w:rFonts w:ascii="Times New Roman" w:hAnsi="Times New Roman"/>
        </w:rPr>
        <w:t>器（</w:t>
      </w:r>
      <w:r w:rsidRPr="002C4291">
        <w:rPr>
          <w:rFonts w:ascii="Times New Roman" w:hAnsi="Times New Roman"/>
        </w:rPr>
        <w:t>Closed-Circuit Television</w:t>
      </w:r>
      <w:r w:rsidRPr="002C4291">
        <w:rPr>
          <w:rFonts w:ascii="Times New Roman" w:hAnsi="Times New Roman"/>
        </w:rPr>
        <w:t>，簡稱</w:t>
      </w:r>
      <w:r w:rsidRPr="002C4291">
        <w:rPr>
          <w:rFonts w:ascii="Times New Roman" w:hAnsi="Times New Roman"/>
        </w:rPr>
        <w:t>CCTV</w:t>
      </w:r>
      <w:r>
        <w:rPr>
          <w:rFonts w:hAnsi="標楷體" w:hint="eastAsia"/>
        </w:rPr>
        <w:t>)</w:t>
      </w:r>
      <w:r w:rsidRPr="002C4291">
        <w:rPr>
          <w:rFonts w:ascii="Times New Roman" w:hAnsi="Times New Roman"/>
        </w:rPr>
        <w:t>，顯見花蓮縣政府亦發現本案稽查作為洵有重大瑕疵。</w:t>
      </w:r>
    </w:p>
    <w:p w:rsidR="002C4291" w:rsidRPr="00074E4D" w:rsidRDefault="002C4291" w:rsidP="00057405">
      <w:pPr>
        <w:pStyle w:val="3"/>
      </w:pPr>
      <w:r w:rsidRPr="00074E4D">
        <w:t>廢棄物稽查工作應由縣（市）政府及鄉（鎮、市）公所負責執行，為廢棄物清理法第5條所明定。花蓮縣政府對於所轄及環保科技園區所產出之廚餘清除、處理業務及稽查僅由1人負責，監督量能及稽查強度明顯不足。受委託監督之技佳公司多</w:t>
      </w:r>
      <w:r>
        <w:rPr>
          <w:rFonts w:hint="eastAsia"/>
        </w:rPr>
        <w:t>僅</w:t>
      </w:r>
      <w:r w:rsidRPr="00074E4D">
        <w:t>為形式上之例行性稽查，無法查察違法情事</w:t>
      </w:r>
      <w:r>
        <w:rPr>
          <w:rFonts w:hint="eastAsia"/>
        </w:rPr>
        <w:t>；</w:t>
      </w:r>
      <w:r w:rsidRPr="00074E4D">
        <w:t>對於違規使用固、液態物料的農民又無力改善其違規行為，整體監督機制形同虛設，無法防杜不肖廠商之故意違法行為，無怪乎環保科技園區廚餘處理代操作廠商循創公司得肆無忌憚地將未經妥善處理之固、液態物料大量載往園區外任意堆置或掩埋。本案花蓮縣政府未能本於權責落實專業之積極查核，反而幾乎完全仰賴所委託的監督公司，形同具公權力之監督機制完全棄守，花蓮縣政府實有通盤檢討之必要。</w:t>
      </w:r>
    </w:p>
    <w:p w:rsidR="00987237" w:rsidRPr="00C2493A" w:rsidRDefault="002C4291" w:rsidP="00057405">
      <w:pPr>
        <w:pStyle w:val="3"/>
      </w:pPr>
      <w:r w:rsidRPr="00074E4D">
        <w:t>綜上，花蓮縣政府對於所轄環保科技園區廚餘高效能處理機代操作廠商未能落實監督，委託監督機制又</w:t>
      </w:r>
      <w:r>
        <w:rPr>
          <w:rFonts w:hint="eastAsia"/>
        </w:rPr>
        <w:t>如</w:t>
      </w:r>
      <w:r w:rsidRPr="00074E4D">
        <w:t>同虛設，形同公權力棄守，肇致重大違法事件發生；復經地方民意代表檢舉，媒體亦大幅報導，斲傷公務機關形象，花蓮縣政府</w:t>
      </w:r>
      <w:r w:rsidR="00EB2BF6">
        <w:rPr>
          <w:rFonts w:hint="eastAsia"/>
        </w:rPr>
        <w:t>核</w:t>
      </w:r>
      <w:r w:rsidRPr="00074E4D">
        <w:t>有重大違失。</w:t>
      </w:r>
    </w:p>
    <w:p w:rsidR="007C251A" w:rsidRDefault="002C4291" w:rsidP="00057405">
      <w:pPr>
        <w:pStyle w:val="2"/>
      </w:pPr>
      <w:r w:rsidRPr="002C4291">
        <w:rPr>
          <w:rFonts w:hint="eastAsia"/>
        </w:rPr>
        <w:t>花蓮縣政府辦理所轄環保科技園區由廠商代操作廚餘高效能處理廠，未於該項勞務採購契約招標規範中規定產出物的去化途徑，全由得標廠商自行負責規劃，且於廠商代操作過程中未落實稽查發現問題，又無替代方案，導致廠商為消化產出物庫存鋌而走險涉及不法，花蓮縣政府核有疏失</w:t>
      </w:r>
      <w:r w:rsidR="007C251A">
        <w:rPr>
          <w:rFonts w:hAnsi="標楷體" w:hint="eastAsia"/>
        </w:rPr>
        <w:t>：</w:t>
      </w:r>
    </w:p>
    <w:p w:rsidR="002C4291" w:rsidRPr="00074E4D" w:rsidRDefault="002C4291" w:rsidP="00057405">
      <w:pPr>
        <w:pStyle w:val="3"/>
        <w:ind w:left="1360" w:hanging="680"/>
      </w:pPr>
      <w:r w:rsidRPr="00074E4D">
        <w:t>按廢棄物清理法第5條規定：「本法所稱執行機關，為直轄市政府環境保護局、縣（市）環境保護局及鄉（鎮、市）公所</w:t>
      </w:r>
      <w:r w:rsidRPr="00B03D56">
        <w:rPr>
          <w:rFonts w:hAnsi="標楷體"/>
        </w:rPr>
        <w:t>…</w:t>
      </w:r>
      <w:r>
        <w:rPr>
          <w:rFonts w:hAnsi="標楷體"/>
        </w:rPr>
        <w:t>…</w:t>
      </w:r>
      <w:r w:rsidRPr="00074E4D">
        <w:t>一般廢棄物之回收、清除、處理</w:t>
      </w:r>
      <w:r w:rsidRPr="00B03D56">
        <w:rPr>
          <w:rFonts w:hAnsi="標楷體"/>
        </w:rPr>
        <w:t>…</w:t>
      </w:r>
      <w:r>
        <w:rPr>
          <w:rFonts w:hAnsi="標楷體"/>
        </w:rPr>
        <w:t>…</w:t>
      </w:r>
      <w:r w:rsidRPr="00074E4D">
        <w:t>在縣由鄉（鎮、市）公所負責回收、清除，由縣環境保護局負責處理，必要時，縣得委託鄉（鎮、市）公所執行處理工作。」是以花蓮縣轄內一般廢棄物處理應由花蓮縣環保局負責，必要時，得委託鄉（鎮、市）公所執行處理工作。</w:t>
      </w:r>
    </w:p>
    <w:p w:rsidR="002C4291" w:rsidRPr="00074E4D" w:rsidRDefault="002C4291" w:rsidP="00057405">
      <w:pPr>
        <w:pStyle w:val="3"/>
        <w:ind w:left="1360" w:hanging="680"/>
      </w:pPr>
      <w:r w:rsidRPr="00074E4D">
        <w:t>依據花蓮縣政府「111年花蓮縣環保科技園區廚餘高效能處理廠代操作管理廠商專業服務計畫」招標規範八、規範總說明（四）其他應配合事項：基本需求方面：每日處理10公噸廚餘之「廚餘高效能處理系統」2式（以提供若干組〔SUIT〕方式，每一處理系統合計處理效能符合每日10</w:t>
      </w:r>
      <w:r w:rsidR="0096563F">
        <w:rPr>
          <w:rFonts w:hint="eastAsia"/>
        </w:rPr>
        <w:t>公</w:t>
      </w:r>
      <w:r w:rsidRPr="00074E4D">
        <w:t>噸</w:t>
      </w:r>
      <w:r w:rsidRPr="00074E4D">
        <w:t>±</w:t>
      </w:r>
      <w:r w:rsidRPr="00074E4D">
        <w:t>3，亦可）。另系統需求方面：第8點處理後固態物料：固體物含水率應於40%以下（提供檢測證明），後續去化由乙方（得標廠商循創公司）提清運計畫經甲方（花蓮縣政府）核定，進行後續去化處理。第9點處理後液態物料：應有前處理、處理期間及後處理之完整說明（去油、去渣及降低異味），後續去化由乙方提清運計畫經甲方核定，進行後續去化處理。另依循創公司於111年3月21日函報「111年花蓮縣環保科技園區廚餘高效能處理廠代操作管理廠商專業服務計畫」之工作計畫書第3.2.8廠區產出成品（固、液態物料</w:t>
      </w:r>
      <w:r>
        <w:rPr>
          <w:rFonts w:hint="eastAsia"/>
        </w:rPr>
        <w:t>）</w:t>
      </w:r>
      <w:r w:rsidRPr="00074E4D">
        <w:t>去化管理：有關本縣環保科技園區處理廠產生之土壤改良劑可以無償提供民眾栽種植物或農民復育農地使用。爰花蓮縣環保局本案代操作標案僅規範處理數量（10公噸＊2式），以及產出之固、液態物料之品質，至於後續去化途徑則由受委託的得標廠商自行規劃。其後循創公司得標後，並規劃產出之固態物料以提供農民無償使用（液態物料未提去化途徑）作為後續去化途徑，復經花蓮縣環保局核可後辦理。</w:t>
      </w:r>
    </w:p>
    <w:p w:rsidR="002C4291" w:rsidRPr="00074E4D" w:rsidRDefault="002C4291" w:rsidP="00057405">
      <w:pPr>
        <w:pStyle w:val="3"/>
        <w:ind w:left="1360" w:hanging="680"/>
      </w:pPr>
      <w:r w:rsidRPr="00074E4D">
        <w:t>據民眾領用該園區產生之固、液態物料紀錄顯示，</w:t>
      </w:r>
      <w:r>
        <w:rPr>
          <w:rFonts w:hint="eastAsia"/>
        </w:rPr>
        <w:t>農民</w:t>
      </w:r>
      <w:r w:rsidRPr="00074E4D">
        <w:t>每月領用固態物料及液態物料的數量多寡不一；</w:t>
      </w:r>
      <w:r>
        <w:rPr>
          <w:rFonts w:hint="eastAsia"/>
        </w:rPr>
        <w:t>復</w:t>
      </w:r>
      <w:r w:rsidRPr="00074E4D">
        <w:t>經查閱領用人員名冊，發現固、液態物料由少數農民</w:t>
      </w:r>
      <w:r>
        <w:rPr>
          <w:rFonts w:hint="eastAsia"/>
        </w:rPr>
        <w:t>所</w:t>
      </w:r>
      <w:r w:rsidRPr="00074E4D">
        <w:t>大量領用，</w:t>
      </w:r>
      <w:r>
        <w:rPr>
          <w:rFonts w:hint="eastAsia"/>
        </w:rPr>
        <w:t>導</w:t>
      </w:r>
      <w:r w:rsidRPr="00074E4D">
        <w:t>致領用數量遽增。惟竟遭發現係為循創公司負責人利用少數農民大量領用固、液態物料，甚至將未經妥善處理之物料違法運出園區外農地堆置或掩埋。究其緣由，循創公司代操作廚餘處理，每日產生約6公噸固態物料及3至4公噸液態物料，持續產出的固、液態物料，如農民領用狀況不佳，造成倉庫進出量失衡，無疑地將產生龐大的庫存壓力。花蓮縣環保局於本院詢問時亦坦認，循創公司代操作初期，因宣導不足，知悉可無償領用固、液態物料之農民甚少，領用狀況</w:t>
      </w:r>
      <w:r>
        <w:rPr>
          <w:rFonts w:hint="eastAsia"/>
        </w:rPr>
        <w:t>確實</w:t>
      </w:r>
      <w:r w:rsidRPr="00074E4D">
        <w:t>不理想。是以</w:t>
      </w:r>
      <w:r>
        <w:rPr>
          <w:rFonts w:hint="eastAsia"/>
        </w:rPr>
        <w:t>，</w:t>
      </w:r>
      <w:r w:rsidRPr="00074E4D">
        <w:t>本案發生違法事件後，檢察機關調查循創公司負責人確有付費請部分農民收受固、液態物料之情事，足徵環保科技園區廚餘處理所產生之物料（尤其是液態物料）不為民眾所青睞，致使庫存量增加，循創公司為減輕庫存壓力遂鋌而走險，涉及不法，此部分檢察機關與本院相同見解。</w:t>
      </w:r>
    </w:p>
    <w:p w:rsidR="002C4291" w:rsidRPr="00074E4D" w:rsidRDefault="002C4291" w:rsidP="00057405">
      <w:pPr>
        <w:pStyle w:val="3"/>
        <w:ind w:left="1360" w:hanging="680"/>
      </w:pPr>
      <w:r w:rsidRPr="00074E4D">
        <w:t>廢棄</w:t>
      </w:r>
      <w:r w:rsidRPr="00057405">
        <w:t>物處理為花蓮縣環保局權責，應由花蓮縣環保局負責，或委託鄉（鎮、市）公所執行處理工作。循創公司僅為代操作廠商，該局將廚餘處理委外操作，同時亦要求得標廠商負責產出物料後續去化處理，既然屬於委外操作及代為處理產品去化，廠商處理廚餘產出物的品質及其去化成效之良窳，花蓮縣政府仍應負最終成敗責任。本案花蓮縣政府核可循創公司以無償提供農民使用作為去化途徑，允應本於權責對整體廚餘處理流程加強監督。惟該府並未於廠商逐月陳報的報表中發現產出物料與農民領</w:t>
      </w:r>
      <w:r w:rsidRPr="00057405">
        <w:rPr>
          <w:kern w:val="36"/>
        </w:rPr>
        <w:t>用之間的差額，又未發現液態物料乏人問津的實</w:t>
      </w:r>
      <w:r w:rsidRPr="00057405">
        <w:t>情，亦未於現場查核中發現固、液態物料堆置及貯存量愈漸增多的問題，只是一再相信循創公司能正常運作</w:t>
      </w:r>
      <w:r w:rsidRPr="00057405">
        <w:rPr>
          <w:rFonts w:hint="eastAsia"/>
        </w:rPr>
        <w:t>。</w:t>
      </w:r>
      <w:r w:rsidRPr="00057405">
        <w:t>經本院詢問時該府仍陳稱：「我們去看的時候，廠商也都沒有提出他有去化方面的問題，如果有提出</w:t>
      </w:r>
      <w:r w:rsidRPr="00057405">
        <w:rPr>
          <w:rFonts w:hint="eastAsia"/>
        </w:rPr>
        <w:t>，</w:t>
      </w:r>
      <w:r w:rsidRPr="00057405">
        <w:t>我們也會協助處理。」洵屬推諉卸責之詞。此外，有關所產出</w:t>
      </w:r>
      <w:bookmarkStart w:id="52" w:name="_Hlk120709463"/>
      <w:r w:rsidRPr="00057405">
        <w:t>液態物料</w:t>
      </w:r>
      <w:bookmarkEnd w:id="52"/>
      <w:r w:rsidRPr="00057405">
        <w:t>並不受農民青睞，該府亦無替代方案，迄至本院詢問時方表示：「液態肥每天的量不少，我們有另外一個計劃就是會加入樹葉等將其固化，作成類似土壤改良劑來做處理，目前還沒有開始辦理。」爰花蓮縣政府因稽查人力嚴重短缺，對循創公司代操作的每個環節未確實稽查，亦未能發現該公司產出物去化及庫存問題，防微杜漸，肇致廠商以違法的</w:t>
      </w:r>
      <w:r w:rsidRPr="00057405">
        <w:rPr>
          <w:rFonts w:hint="eastAsia"/>
        </w:rPr>
        <w:t>手段</w:t>
      </w:r>
      <w:r w:rsidRPr="00057405">
        <w:t>來解決自己面臨的困境。又案發後該府明知液態物料去化困難，復未擬</w:t>
      </w:r>
      <w:r w:rsidRPr="00057405">
        <w:rPr>
          <w:rFonts w:hint="eastAsia"/>
        </w:rPr>
        <w:t>定</w:t>
      </w:r>
      <w:r w:rsidRPr="00057405">
        <w:t>替代方案，使問題長期存在而未解決，花蓮縣政府允</w:t>
      </w:r>
      <w:r w:rsidRPr="00074E4D">
        <w:t>應深切檢討。</w:t>
      </w:r>
    </w:p>
    <w:p w:rsidR="000A0924" w:rsidRPr="00B8331B" w:rsidRDefault="002C4291" w:rsidP="00057405">
      <w:pPr>
        <w:pStyle w:val="3"/>
      </w:pPr>
      <w:r w:rsidRPr="00074E4D">
        <w:t>綜上，花蓮縣政府辦理</w:t>
      </w:r>
      <w:r>
        <w:rPr>
          <w:rFonts w:hint="eastAsia"/>
        </w:rPr>
        <w:t>所轄</w:t>
      </w:r>
      <w:r w:rsidRPr="00074E4D">
        <w:t>環保科技園區由廠商代操作廚餘高效能處理廠，未於該項勞務採購契約招標規範中規定產出物的去化途徑，全由得標廠商自行負責規劃，且於廠商代操作過程中未落實稽查發現問題，又無替代方案，導致廠商為消化產出物庫存鋌而走險涉及不法，花蓮縣政府核有疏失。</w:t>
      </w:r>
    </w:p>
    <w:p w:rsidR="00286B1B" w:rsidRDefault="00E25849" w:rsidP="00057405">
      <w:pPr>
        <w:pStyle w:val="3"/>
        <w:numPr>
          <w:ilvl w:val="0"/>
          <w:numId w:val="0"/>
        </w:numPr>
        <w:ind w:left="1361" w:firstLineChars="225" w:firstLine="765"/>
      </w:pPr>
      <w:r>
        <w:br w:type="page"/>
      </w:r>
      <w:bookmarkStart w:id="53" w:name="_Toc524902730"/>
      <w:bookmarkEnd w:id="42"/>
      <w:bookmarkEnd w:id="43"/>
      <w:bookmarkEnd w:id="44"/>
      <w:bookmarkEnd w:id="45"/>
      <w:bookmarkEnd w:id="46"/>
      <w:bookmarkEnd w:id="47"/>
      <w:bookmarkEnd w:id="48"/>
      <w:bookmarkEnd w:id="49"/>
      <w:bookmarkEnd w:id="50"/>
      <w:bookmarkEnd w:id="51"/>
      <w:r w:rsidR="000512D1" w:rsidRPr="00B8331B">
        <w:rPr>
          <w:rFonts w:hint="eastAsia"/>
        </w:rPr>
        <w:t>綜上所述，</w:t>
      </w:r>
      <w:r w:rsidR="002355E2" w:rsidRPr="002355E2">
        <w:rPr>
          <w:rFonts w:hint="eastAsia"/>
        </w:rPr>
        <w:t>花蓮縣政府對於所轄環保科技園區廚餘高效能處理機代操作廠商未能落實監督，委託監督機制又如同虛設，形同公權力棄守，肇致重大違法事件發生，復經地方民意代表檢舉，媒體亦大幅報導，斲傷公務機關形象；又未於該項勞務採購契約招標規範中規定產出物的去化途徑，全由得標廠商自行負責規劃，且於廠商代操作過程中未落實稽查發現問題，又無替代方案，導致廠商為消化產出物庫存鋌而走險涉及不法，均核有違失，</w:t>
      </w:r>
      <w:r w:rsidR="000512D1" w:rsidRPr="00B8331B">
        <w:rPr>
          <w:rFonts w:hint="eastAsia"/>
        </w:rPr>
        <w:t>爰依</w:t>
      </w:r>
      <w:r w:rsidR="001B48EB" w:rsidRPr="00B8331B">
        <w:rPr>
          <w:rFonts w:hint="eastAsia"/>
        </w:rPr>
        <w:t>憲法第97條第1項及</w:t>
      </w:r>
      <w:r w:rsidR="000512D1" w:rsidRPr="00B8331B">
        <w:rPr>
          <w:rFonts w:hint="eastAsia"/>
        </w:rPr>
        <w:t>監察法第24條</w:t>
      </w:r>
      <w:r w:rsidR="00396EC5" w:rsidRPr="00B8331B">
        <w:rPr>
          <w:rFonts w:hint="eastAsia"/>
        </w:rPr>
        <w:t>之</w:t>
      </w:r>
      <w:r w:rsidR="000512D1" w:rsidRPr="00B8331B">
        <w:rPr>
          <w:rFonts w:hint="eastAsia"/>
        </w:rPr>
        <w:t>規定提案糾正，移送</w:t>
      </w:r>
      <w:r w:rsidR="000A0924">
        <w:rPr>
          <w:rFonts w:hint="eastAsia"/>
        </w:rPr>
        <w:t>行政院</w:t>
      </w:r>
      <w:r w:rsidR="002B728C" w:rsidRPr="002B728C">
        <w:rPr>
          <w:rFonts w:hint="eastAsia"/>
        </w:rPr>
        <w:t>轉飭</w:t>
      </w:r>
      <w:r w:rsidR="00AA31BB">
        <w:rPr>
          <w:rFonts w:hint="eastAsia"/>
        </w:rPr>
        <w:t>花蓮縣政府</w:t>
      </w:r>
      <w:r w:rsidR="002B728C" w:rsidRPr="002B728C">
        <w:rPr>
          <w:rFonts w:hint="eastAsia"/>
        </w:rPr>
        <w:t>確實檢討改善見復</w:t>
      </w:r>
      <w:r w:rsidR="0063189C">
        <w:rPr>
          <w:rFonts w:hAnsi="標楷體" w:hint="eastAsia"/>
        </w:rPr>
        <w:t>。</w:t>
      </w:r>
      <w:bookmarkEnd w:id="53"/>
    </w:p>
    <w:sectPr w:rsidR="00286B1B" w:rsidSect="001F7A1B">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B96" w:rsidRDefault="002C2B96">
      <w:r>
        <w:separator/>
      </w:r>
    </w:p>
  </w:endnote>
  <w:endnote w:type="continuationSeparator" w:id="0">
    <w:p w:rsidR="002C2B96" w:rsidRDefault="002C2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標楷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DA5" w:rsidRDefault="000A1DA5">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2C2B96">
      <w:rPr>
        <w:rStyle w:val="ae"/>
        <w:noProof/>
        <w:sz w:val="24"/>
      </w:rPr>
      <w:t>1</w:t>
    </w:r>
    <w:r>
      <w:rPr>
        <w:rStyle w:val="ae"/>
        <w:sz w:val="24"/>
      </w:rPr>
      <w:fldChar w:fldCharType="end"/>
    </w:r>
  </w:p>
  <w:p w:rsidR="000A1DA5" w:rsidRDefault="000A1DA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B96" w:rsidRDefault="002C2B96">
      <w:r>
        <w:separator/>
      </w:r>
    </w:p>
  </w:footnote>
  <w:footnote w:type="continuationSeparator" w:id="0">
    <w:p w:rsidR="002C2B96" w:rsidRDefault="002C2B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AA8DC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7B6124"/>
    <w:multiLevelType w:val="hybridMultilevel"/>
    <w:tmpl w:val="C974DBDC"/>
    <w:lvl w:ilvl="0" w:tplc="75361138">
      <w:start w:val="1"/>
      <w:numFmt w:val="decimal"/>
      <w:lvlText w:val="%1."/>
      <w:lvlJc w:val="left"/>
      <w:pPr>
        <w:ind w:left="972" w:hanging="1080"/>
      </w:pPr>
      <w:rPr>
        <w:rFonts w:hint="eastAsia"/>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3" w15:restartNumberingAfterBreak="0">
    <w:nsid w:val="140E010C"/>
    <w:multiLevelType w:val="multilevel"/>
    <w:tmpl w:val="B44C64C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EA06D1C"/>
    <w:multiLevelType w:val="hybridMultilevel"/>
    <w:tmpl w:val="E4AC5342"/>
    <w:lvl w:ilvl="0" w:tplc="68E82BC0">
      <w:start w:val="1"/>
      <w:numFmt w:val="decimal"/>
      <w:lvlText w:val="%1."/>
      <w:lvlJc w:val="left"/>
      <w:pPr>
        <w:ind w:left="1709" w:hanging="360"/>
      </w:pPr>
      <w:rPr>
        <w:rFonts w:hint="default"/>
      </w:rPr>
    </w:lvl>
    <w:lvl w:ilvl="1" w:tplc="04090019" w:tentative="1">
      <w:start w:val="1"/>
      <w:numFmt w:val="ideographTraditional"/>
      <w:lvlText w:val="%2、"/>
      <w:lvlJc w:val="left"/>
      <w:pPr>
        <w:ind w:left="2309" w:hanging="480"/>
      </w:pPr>
    </w:lvl>
    <w:lvl w:ilvl="2" w:tplc="0409001B" w:tentative="1">
      <w:start w:val="1"/>
      <w:numFmt w:val="lowerRoman"/>
      <w:lvlText w:val="%3."/>
      <w:lvlJc w:val="right"/>
      <w:pPr>
        <w:ind w:left="2789" w:hanging="480"/>
      </w:pPr>
    </w:lvl>
    <w:lvl w:ilvl="3" w:tplc="0409000F" w:tentative="1">
      <w:start w:val="1"/>
      <w:numFmt w:val="decimal"/>
      <w:lvlText w:val="%4."/>
      <w:lvlJc w:val="left"/>
      <w:pPr>
        <w:ind w:left="3269" w:hanging="480"/>
      </w:pPr>
    </w:lvl>
    <w:lvl w:ilvl="4" w:tplc="04090019" w:tentative="1">
      <w:start w:val="1"/>
      <w:numFmt w:val="ideographTraditional"/>
      <w:lvlText w:val="%5、"/>
      <w:lvlJc w:val="left"/>
      <w:pPr>
        <w:ind w:left="3749" w:hanging="480"/>
      </w:pPr>
    </w:lvl>
    <w:lvl w:ilvl="5" w:tplc="0409001B" w:tentative="1">
      <w:start w:val="1"/>
      <w:numFmt w:val="lowerRoman"/>
      <w:lvlText w:val="%6."/>
      <w:lvlJc w:val="right"/>
      <w:pPr>
        <w:ind w:left="4229" w:hanging="480"/>
      </w:pPr>
    </w:lvl>
    <w:lvl w:ilvl="6" w:tplc="0409000F" w:tentative="1">
      <w:start w:val="1"/>
      <w:numFmt w:val="decimal"/>
      <w:lvlText w:val="%7."/>
      <w:lvlJc w:val="left"/>
      <w:pPr>
        <w:ind w:left="4709" w:hanging="480"/>
      </w:pPr>
    </w:lvl>
    <w:lvl w:ilvl="7" w:tplc="04090019" w:tentative="1">
      <w:start w:val="1"/>
      <w:numFmt w:val="ideographTraditional"/>
      <w:lvlText w:val="%8、"/>
      <w:lvlJc w:val="left"/>
      <w:pPr>
        <w:ind w:left="5189" w:hanging="480"/>
      </w:pPr>
    </w:lvl>
    <w:lvl w:ilvl="8" w:tplc="0409001B" w:tentative="1">
      <w:start w:val="1"/>
      <w:numFmt w:val="lowerRoman"/>
      <w:lvlText w:val="%9."/>
      <w:lvlJc w:val="right"/>
      <w:pPr>
        <w:ind w:left="5669" w:hanging="480"/>
      </w:pPr>
    </w:lvl>
  </w:abstractNum>
  <w:abstractNum w:abstractNumId="6" w15:restartNumberingAfterBreak="0">
    <w:nsid w:val="361E49A8"/>
    <w:multiLevelType w:val="hybridMultilevel"/>
    <w:tmpl w:val="C974DBDC"/>
    <w:lvl w:ilvl="0" w:tplc="75361138">
      <w:start w:val="1"/>
      <w:numFmt w:val="decimal"/>
      <w:lvlText w:val="%1."/>
      <w:lvlJc w:val="left"/>
      <w:pPr>
        <w:ind w:left="972" w:hanging="1080"/>
      </w:pPr>
      <w:rPr>
        <w:rFonts w:hint="eastAsia"/>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7"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5DB1DC1"/>
    <w:multiLevelType w:val="hybridMultilevel"/>
    <w:tmpl w:val="3B302690"/>
    <w:lvl w:ilvl="0" w:tplc="B4A4796E">
      <w:start w:val="1"/>
      <w:numFmt w:val="taiwaneseCountingThousand"/>
      <w:lvlText w:val="（%1）"/>
      <w:lvlJc w:val="left"/>
      <w:pPr>
        <w:ind w:left="372" w:hanging="480"/>
      </w:pPr>
      <w:rPr>
        <w:rFonts w:hint="default"/>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0"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4C0C0B"/>
    <w:multiLevelType w:val="hybridMultilevel"/>
    <w:tmpl w:val="AF2CB3F0"/>
    <w:lvl w:ilvl="0" w:tplc="74C4F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78F4892"/>
    <w:multiLevelType w:val="hybridMultilevel"/>
    <w:tmpl w:val="0BF61DE8"/>
    <w:lvl w:ilvl="0" w:tplc="B4A4796E">
      <w:start w:val="1"/>
      <w:numFmt w:val="taiwaneseCountingThousand"/>
      <w:lvlText w:val="（%1）"/>
      <w:lvlJc w:val="left"/>
      <w:pPr>
        <w:ind w:left="972" w:hanging="1080"/>
      </w:pPr>
      <w:rPr>
        <w:rFonts w:hint="default"/>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5" w15:restartNumberingAfterBreak="0">
    <w:nsid w:val="665F23C2"/>
    <w:multiLevelType w:val="hybridMultilevel"/>
    <w:tmpl w:val="AF2CB3F0"/>
    <w:lvl w:ilvl="0" w:tplc="74C4F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10"/>
  </w:num>
  <w:num w:numId="23">
    <w:abstractNumId w:val="7"/>
  </w:num>
  <w:num w:numId="24">
    <w:abstractNumId w:val="11"/>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3"/>
  </w:num>
  <w:num w:numId="29">
    <w:abstractNumId w:val="13"/>
  </w:num>
  <w:num w:numId="30">
    <w:abstractNumId w:val="8"/>
  </w:num>
  <w:num w:numId="31">
    <w:abstractNumId w:val="8"/>
  </w:num>
  <w:num w:numId="32">
    <w:abstractNumId w:val="3"/>
  </w:num>
  <w:num w:numId="33">
    <w:abstractNumId w:val="3"/>
  </w:num>
  <w:num w:numId="34">
    <w:abstractNumId w:val="3"/>
  </w:num>
  <w:num w:numId="35">
    <w:abstractNumId w:val="15"/>
  </w:num>
  <w:num w:numId="36">
    <w:abstractNumId w:val="9"/>
  </w:num>
  <w:num w:numId="37">
    <w:abstractNumId w:val="14"/>
  </w:num>
  <w:num w:numId="38">
    <w:abstractNumId w:val="2"/>
  </w:num>
  <w:num w:numId="39">
    <w:abstractNumId w:val="6"/>
  </w:num>
  <w:num w:numId="40">
    <w:abstractNumId w:val="12"/>
  </w:num>
  <w:num w:numId="41">
    <w:abstractNumId w:val="5"/>
  </w:num>
  <w:num w:numId="4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595"/>
    <w:rsid w:val="00006961"/>
    <w:rsid w:val="000112BF"/>
    <w:rsid w:val="00012233"/>
    <w:rsid w:val="00017318"/>
    <w:rsid w:val="000246F7"/>
    <w:rsid w:val="00030272"/>
    <w:rsid w:val="0003114D"/>
    <w:rsid w:val="00036D76"/>
    <w:rsid w:val="00037000"/>
    <w:rsid w:val="00050778"/>
    <w:rsid w:val="000512D1"/>
    <w:rsid w:val="0005723C"/>
    <w:rsid w:val="00057405"/>
    <w:rsid w:val="00057F32"/>
    <w:rsid w:val="00057F34"/>
    <w:rsid w:val="00062A25"/>
    <w:rsid w:val="00062E64"/>
    <w:rsid w:val="00073CB5"/>
    <w:rsid w:val="0007425C"/>
    <w:rsid w:val="00077164"/>
    <w:rsid w:val="00077553"/>
    <w:rsid w:val="00080040"/>
    <w:rsid w:val="000851A2"/>
    <w:rsid w:val="000930A7"/>
    <w:rsid w:val="0009352E"/>
    <w:rsid w:val="00094805"/>
    <w:rsid w:val="00096B96"/>
    <w:rsid w:val="00097136"/>
    <w:rsid w:val="000A0924"/>
    <w:rsid w:val="000A1DA5"/>
    <w:rsid w:val="000A2F3F"/>
    <w:rsid w:val="000B0B4A"/>
    <w:rsid w:val="000B279A"/>
    <w:rsid w:val="000B61D2"/>
    <w:rsid w:val="000B70A7"/>
    <w:rsid w:val="000C495F"/>
    <w:rsid w:val="000E6431"/>
    <w:rsid w:val="000F0D35"/>
    <w:rsid w:val="000F21A5"/>
    <w:rsid w:val="00102B9F"/>
    <w:rsid w:val="00103590"/>
    <w:rsid w:val="00112637"/>
    <w:rsid w:val="0012001E"/>
    <w:rsid w:val="00126A55"/>
    <w:rsid w:val="00133AA2"/>
    <w:rsid w:val="00133F08"/>
    <w:rsid w:val="001345E6"/>
    <w:rsid w:val="001378B0"/>
    <w:rsid w:val="00142E00"/>
    <w:rsid w:val="00152793"/>
    <w:rsid w:val="00154128"/>
    <w:rsid w:val="001545A9"/>
    <w:rsid w:val="00155324"/>
    <w:rsid w:val="001637C7"/>
    <w:rsid w:val="0016480E"/>
    <w:rsid w:val="00174297"/>
    <w:rsid w:val="001817B3"/>
    <w:rsid w:val="00183014"/>
    <w:rsid w:val="001852BB"/>
    <w:rsid w:val="001959C2"/>
    <w:rsid w:val="001A7968"/>
    <w:rsid w:val="001B3483"/>
    <w:rsid w:val="001B3C1E"/>
    <w:rsid w:val="001B4494"/>
    <w:rsid w:val="001B48EB"/>
    <w:rsid w:val="001B70C8"/>
    <w:rsid w:val="001C0D8B"/>
    <w:rsid w:val="001C0DA8"/>
    <w:rsid w:val="001E0D8A"/>
    <w:rsid w:val="001E424F"/>
    <w:rsid w:val="001E67BA"/>
    <w:rsid w:val="001E74C2"/>
    <w:rsid w:val="001F1492"/>
    <w:rsid w:val="001F5A48"/>
    <w:rsid w:val="001F6260"/>
    <w:rsid w:val="001F6822"/>
    <w:rsid w:val="001F7A1B"/>
    <w:rsid w:val="00200007"/>
    <w:rsid w:val="002030A5"/>
    <w:rsid w:val="00203131"/>
    <w:rsid w:val="00212E88"/>
    <w:rsid w:val="00213C9C"/>
    <w:rsid w:val="0022009E"/>
    <w:rsid w:val="0022425C"/>
    <w:rsid w:val="002246DE"/>
    <w:rsid w:val="002355E2"/>
    <w:rsid w:val="002421B5"/>
    <w:rsid w:val="0025106C"/>
    <w:rsid w:val="00252BC4"/>
    <w:rsid w:val="00254014"/>
    <w:rsid w:val="00260E19"/>
    <w:rsid w:val="0026504D"/>
    <w:rsid w:val="002675B2"/>
    <w:rsid w:val="00273A2F"/>
    <w:rsid w:val="00280986"/>
    <w:rsid w:val="00281ECE"/>
    <w:rsid w:val="002831C7"/>
    <w:rsid w:val="002840C6"/>
    <w:rsid w:val="00286B1B"/>
    <w:rsid w:val="00295174"/>
    <w:rsid w:val="00296172"/>
    <w:rsid w:val="00296B92"/>
    <w:rsid w:val="002A2C22"/>
    <w:rsid w:val="002A4C4F"/>
    <w:rsid w:val="002B02EB"/>
    <w:rsid w:val="002B728C"/>
    <w:rsid w:val="002C0602"/>
    <w:rsid w:val="002C2B96"/>
    <w:rsid w:val="002C3787"/>
    <w:rsid w:val="002C4291"/>
    <w:rsid w:val="002D5C16"/>
    <w:rsid w:val="002E10EF"/>
    <w:rsid w:val="002F3DFF"/>
    <w:rsid w:val="002F5E05"/>
    <w:rsid w:val="00303775"/>
    <w:rsid w:val="00317053"/>
    <w:rsid w:val="0032109C"/>
    <w:rsid w:val="00322B45"/>
    <w:rsid w:val="00323809"/>
    <w:rsid w:val="00323D41"/>
    <w:rsid w:val="00325414"/>
    <w:rsid w:val="003302F1"/>
    <w:rsid w:val="0034470E"/>
    <w:rsid w:val="00352DB0"/>
    <w:rsid w:val="003664E6"/>
    <w:rsid w:val="00371833"/>
    <w:rsid w:val="00371ED3"/>
    <w:rsid w:val="0037728A"/>
    <w:rsid w:val="00380B7D"/>
    <w:rsid w:val="00381A99"/>
    <w:rsid w:val="003829C2"/>
    <w:rsid w:val="00384724"/>
    <w:rsid w:val="003919B7"/>
    <w:rsid w:val="00391D57"/>
    <w:rsid w:val="00392292"/>
    <w:rsid w:val="00396EC5"/>
    <w:rsid w:val="003A5B7B"/>
    <w:rsid w:val="003B1017"/>
    <w:rsid w:val="003B3C07"/>
    <w:rsid w:val="003B6775"/>
    <w:rsid w:val="003B7F76"/>
    <w:rsid w:val="003C5FE2"/>
    <w:rsid w:val="003D05FB"/>
    <w:rsid w:val="003D1B16"/>
    <w:rsid w:val="003D3003"/>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10"/>
    <w:rsid w:val="004255DB"/>
    <w:rsid w:val="0044346F"/>
    <w:rsid w:val="004474D4"/>
    <w:rsid w:val="0046520A"/>
    <w:rsid w:val="004672AB"/>
    <w:rsid w:val="004714FE"/>
    <w:rsid w:val="0048227E"/>
    <w:rsid w:val="00485CDE"/>
    <w:rsid w:val="00494629"/>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229E9"/>
    <w:rsid w:val="0052385E"/>
    <w:rsid w:val="00531D2C"/>
    <w:rsid w:val="00536BC2"/>
    <w:rsid w:val="005425E1"/>
    <w:rsid w:val="005427C5"/>
    <w:rsid w:val="00542CF6"/>
    <w:rsid w:val="00553C03"/>
    <w:rsid w:val="00563692"/>
    <w:rsid w:val="005644AA"/>
    <w:rsid w:val="00571349"/>
    <w:rsid w:val="005908B8"/>
    <w:rsid w:val="0059512E"/>
    <w:rsid w:val="005A6DD2"/>
    <w:rsid w:val="005C0790"/>
    <w:rsid w:val="005C385D"/>
    <w:rsid w:val="005C3B2D"/>
    <w:rsid w:val="005D3B20"/>
    <w:rsid w:val="005E4533"/>
    <w:rsid w:val="005E5C68"/>
    <w:rsid w:val="005E65C0"/>
    <w:rsid w:val="005F0390"/>
    <w:rsid w:val="00610CA0"/>
    <w:rsid w:val="00612023"/>
    <w:rsid w:val="00614190"/>
    <w:rsid w:val="00622A99"/>
    <w:rsid w:val="00622E67"/>
    <w:rsid w:val="00626EDC"/>
    <w:rsid w:val="0063189C"/>
    <w:rsid w:val="006470EC"/>
    <w:rsid w:val="00647324"/>
    <w:rsid w:val="0065598E"/>
    <w:rsid w:val="00655AF2"/>
    <w:rsid w:val="006568BE"/>
    <w:rsid w:val="0066025D"/>
    <w:rsid w:val="006773EC"/>
    <w:rsid w:val="00680504"/>
    <w:rsid w:val="00681CD9"/>
    <w:rsid w:val="00683E30"/>
    <w:rsid w:val="00687024"/>
    <w:rsid w:val="00696415"/>
    <w:rsid w:val="006B4738"/>
    <w:rsid w:val="006D3691"/>
    <w:rsid w:val="006E2DCE"/>
    <w:rsid w:val="006E7581"/>
    <w:rsid w:val="006F3563"/>
    <w:rsid w:val="006F42B9"/>
    <w:rsid w:val="006F6103"/>
    <w:rsid w:val="00704E00"/>
    <w:rsid w:val="00707955"/>
    <w:rsid w:val="007209E7"/>
    <w:rsid w:val="00726182"/>
    <w:rsid w:val="00732329"/>
    <w:rsid w:val="007337CA"/>
    <w:rsid w:val="00734CE4"/>
    <w:rsid w:val="00735123"/>
    <w:rsid w:val="00741837"/>
    <w:rsid w:val="007453E6"/>
    <w:rsid w:val="007505A0"/>
    <w:rsid w:val="0075243E"/>
    <w:rsid w:val="007543C4"/>
    <w:rsid w:val="007617EA"/>
    <w:rsid w:val="007666F5"/>
    <w:rsid w:val="0077309D"/>
    <w:rsid w:val="007774EE"/>
    <w:rsid w:val="00781822"/>
    <w:rsid w:val="00783F21"/>
    <w:rsid w:val="00787159"/>
    <w:rsid w:val="00791668"/>
    <w:rsid w:val="00791AA1"/>
    <w:rsid w:val="007A3793"/>
    <w:rsid w:val="007C1BA2"/>
    <w:rsid w:val="007C251A"/>
    <w:rsid w:val="007D20E9"/>
    <w:rsid w:val="007D7881"/>
    <w:rsid w:val="007D7E3A"/>
    <w:rsid w:val="007E0E10"/>
    <w:rsid w:val="007E4768"/>
    <w:rsid w:val="007E5BDD"/>
    <w:rsid w:val="007E777B"/>
    <w:rsid w:val="007F2070"/>
    <w:rsid w:val="007F2558"/>
    <w:rsid w:val="008053F5"/>
    <w:rsid w:val="0081003B"/>
    <w:rsid w:val="00810198"/>
    <w:rsid w:val="00815DA8"/>
    <w:rsid w:val="0082194D"/>
    <w:rsid w:val="00823E9A"/>
    <w:rsid w:val="00826EF5"/>
    <w:rsid w:val="00831693"/>
    <w:rsid w:val="00840104"/>
    <w:rsid w:val="00841FC5"/>
    <w:rsid w:val="00842482"/>
    <w:rsid w:val="00845709"/>
    <w:rsid w:val="008576BD"/>
    <w:rsid w:val="00860463"/>
    <w:rsid w:val="008733DA"/>
    <w:rsid w:val="008737BE"/>
    <w:rsid w:val="0087483B"/>
    <w:rsid w:val="008850E4"/>
    <w:rsid w:val="008A12F5"/>
    <w:rsid w:val="008A288A"/>
    <w:rsid w:val="008B1587"/>
    <w:rsid w:val="008B1B01"/>
    <w:rsid w:val="008B2C77"/>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848"/>
    <w:rsid w:val="00931A10"/>
    <w:rsid w:val="00947967"/>
    <w:rsid w:val="00953ED7"/>
    <w:rsid w:val="00965200"/>
    <w:rsid w:val="0096563F"/>
    <w:rsid w:val="009668B3"/>
    <w:rsid w:val="00971471"/>
    <w:rsid w:val="009849C2"/>
    <w:rsid w:val="00984D24"/>
    <w:rsid w:val="009858EB"/>
    <w:rsid w:val="00987237"/>
    <w:rsid w:val="0099046A"/>
    <w:rsid w:val="009B0046"/>
    <w:rsid w:val="009B4868"/>
    <w:rsid w:val="009C1440"/>
    <w:rsid w:val="009C2107"/>
    <w:rsid w:val="009C5D9E"/>
    <w:rsid w:val="009D2C3E"/>
    <w:rsid w:val="009E0625"/>
    <w:rsid w:val="009E3034"/>
    <w:rsid w:val="009E549F"/>
    <w:rsid w:val="009F28A8"/>
    <w:rsid w:val="009F473E"/>
    <w:rsid w:val="009F682A"/>
    <w:rsid w:val="00A022BE"/>
    <w:rsid w:val="00A149E7"/>
    <w:rsid w:val="00A151B9"/>
    <w:rsid w:val="00A231D3"/>
    <w:rsid w:val="00A24C95"/>
    <w:rsid w:val="00A26094"/>
    <w:rsid w:val="00A301BF"/>
    <w:rsid w:val="00A302B2"/>
    <w:rsid w:val="00A331B4"/>
    <w:rsid w:val="00A3484E"/>
    <w:rsid w:val="00A36ADA"/>
    <w:rsid w:val="00A438D8"/>
    <w:rsid w:val="00A473F5"/>
    <w:rsid w:val="00A51F9D"/>
    <w:rsid w:val="00A5416A"/>
    <w:rsid w:val="00A61C1D"/>
    <w:rsid w:val="00A639F4"/>
    <w:rsid w:val="00A81A32"/>
    <w:rsid w:val="00A835BD"/>
    <w:rsid w:val="00A97B15"/>
    <w:rsid w:val="00AA31BB"/>
    <w:rsid w:val="00AA42D5"/>
    <w:rsid w:val="00AB2FAB"/>
    <w:rsid w:val="00AB5C14"/>
    <w:rsid w:val="00AC1EE7"/>
    <w:rsid w:val="00AC333F"/>
    <w:rsid w:val="00AC585C"/>
    <w:rsid w:val="00AD1925"/>
    <w:rsid w:val="00AE067D"/>
    <w:rsid w:val="00AE1257"/>
    <w:rsid w:val="00AF1181"/>
    <w:rsid w:val="00AF2F79"/>
    <w:rsid w:val="00AF4653"/>
    <w:rsid w:val="00AF7DB7"/>
    <w:rsid w:val="00B4137E"/>
    <w:rsid w:val="00B443E4"/>
    <w:rsid w:val="00B553D5"/>
    <w:rsid w:val="00B563EA"/>
    <w:rsid w:val="00B60E51"/>
    <w:rsid w:val="00B63A54"/>
    <w:rsid w:val="00B65CF6"/>
    <w:rsid w:val="00B77D18"/>
    <w:rsid w:val="00B8313A"/>
    <w:rsid w:val="00B8331B"/>
    <w:rsid w:val="00B83C6B"/>
    <w:rsid w:val="00B93503"/>
    <w:rsid w:val="00BA31E8"/>
    <w:rsid w:val="00BA55E0"/>
    <w:rsid w:val="00BA6BD4"/>
    <w:rsid w:val="00BB2655"/>
    <w:rsid w:val="00BB3752"/>
    <w:rsid w:val="00BB6688"/>
    <w:rsid w:val="00BC26D4"/>
    <w:rsid w:val="00BC64F2"/>
    <w:rsid w:val="00BD7D5D"/>
    <w:rsid w:val="00BF2A42"/>
    <w:rsid w:val="00C03D8C"/>
    <w:rsid w:val="00C055EC"/>
    <w:rsid w:val="00C10DC9"/>
    <w:rsid w:val="00C11959"/>
    <w:rsid w:val="00C12FB3"/>
    <w:rsid w:val="00C17341"/>
    <w:rsid w:val="00C24EEF"/>
    <w:rsid w:val="00C25CF6"/>
    <w:rsid w:val="00C264F9"/>
    <w:rsid w:val="00C2684A"/>
    <w:rsid w:val="00C26C36"/>
    <w:rsid w:val="00C32768"/>
    <w:rsid w:val="00C343C5"/>
    <w:rsid w:val="00C34810"/>
    <w:rsid w:val="00C431DF"/>
    <w:rsid w:val="00C456BD"/>
    <w:rsid w:val="00C469A1"/>
    <w:rsid w:val="00C530DC"/>
    <w:rsid w:val="00C5350D"/>
    <w:rsid w:val="00C6123C"/>
    <w:rsid w:val="00C7084D"/>
    <w:rsid w:val="00C7315E"/>
    <w:rsid w:val="00C75895"/>
    <w:rsid w:val="00C83C9F"/>
    <w:rsid w:val="00C86866"/>
    <w:rsid w:val="00C94840"/>
    <w:rsid w:val="00CA6AC8"/>
    <w:rsid w:val="00CB027F"/>
    <w:rsid w:val="00CC6297"/>
    <w:rsid w:val="00CC7690"/>
    <w:rsid w:val="00CC7A02"/>
    <w:rsid w:val="00CD1986"/>
    <w:rsid w:val="00CE4D5C"/>
    <w:rsid w:val="00CF05DA"/>
    <w:rsid w:val="00CF58EB"/>
    <w:rsid w:val="00D0106E"/>
    <w:rsid w:val="00D04357"/>
    <w:rsid w:val="00D06383"/>
    <w:rsid w:val="00D20E85"/>
    <w:rsid w:val="00D24615"/>
    <w:rsid w:val="00D258B8"/>
    <w:rsid w:val="00D27557"/>
    <w:rsid w:val="00D37842"/>
    <w:rsid w:val="00D40D5F"/>
    <w:rsid w:val="00D41670"/>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D13"/>
    <w:rsid w:val="00E02FA0"/>
    <w:rsid w:val="00E036DC"/>
    <w:rsid w:val="00E10454"/>
    <w:rsid w:val="00E112E5"/>
    <w:rsid w:val="00E21CC7"/>
    <w:rsid w:val="00E24D9E"/>
    <w:rsid w:val="00E25849"/>
    <w:rsid w:val="00E267B2"/>
    <w:rsid w:val="00E27643"/>
    <w:rsid w:val="00E30BEA"/>
    <w:rsid w:val="00E3197E"/>
    <w:rsid w:val="00E342F8"/>
    <w:rsid w:val="00E351ED"/>
    <w:rsid w:val="00E6034B"/>
    <w:rsid w:val="00E6549E"/>
    <w:rsid w:val="00E65EDE"/>
    <w:rsid w:val="00E70F81"/>
    <w:rsid w:val="00E732F2"/>
    <w:rsid w:val="00E77055"/>
    <w:rsid w:val="00E77460"/>
    <w:rsid w:val="00E83ABC"/>
    <w:rsid w:val="00E844F2"/>
    <w:rsid w:val="00E92FCB"/>
    <w:rsid w:val="00EA147F"/>
    <w:rsid w:val="00EB2BF6"/>
    <w:rsid w:val="00ED03AB"/>
    <w:rsid w:val="00ED0CAC"/>
    <w:rsid w:val="00ED1CD4"/>
    <w:rsid w:val="00ED1D2B"/>
    <w:rsid w:val="00ED5A8D"/>
    <w:rsid w:val="00ED64B5"/>
    <w:rsid w:val="00EE7CCA"/>
    <w:rsid w:val="00F10B42"/>
    <w:rsid w:val="00F11953"/>
    <w:rsid w:val="00F16A14"/>
    <w:rsid w:val="00F201E1"/>
    <w:rsid w:val="00F231DC"/>
    <w:rsid w:val="00F23741"/>
    <w:rsid w:val="00F27CF0"/>
    <w:rsid w:val="00F362D7"/>
    <w:rsid w:val="00F37D7B"/>
    <w:rsid w:val="00F5314C"/>
    <w:rsid w:val="00F635DD"/>
    <w:rsid w:val="00F65F6F"/>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5339422-14A8-40D3-B8ED-7FB082DE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25"/>
      </w:numPr>
      <w:outlineLvl w:val="0"/>
    </w:pPr>
    <w:rPr>
      <w:rFonts w:hAnsi="Arial"/>
      <w:bCs/>
      <w:kern w:val="32"/>
      <w:szCs w:val="52"/>
    </w:rPr>
  </w:style>
  <w:style w:type="paragraph" w:styleId="2">
    <w:name w:val="heading 2"/>
    <w:basedOn w:val="a7"/>
    <w:link w:val="20"/>
    <w:qFormat/>
    <w:rsid w:val="00ED0CAC"/>
    <w:pPr>
      <w:numPr>
        <w:ilvl w:val="1"/>
        <w:numId w:val="25"/>
      </w:numPr>
      <w:outlineLvl w:val="1"/>
    </w:pPr>
    <w:rPr>
      <w:rFonts w:hAnsi="Arial"/>
      <w:b/>
      <w:bCs/>
      <w:kern w:val="32"/>
      <w:szCs w:val="48"/>
    </w:rPr>
  </w:style>
  <w:style w:type="paragraph" w:styleId="3">
    <w:name w:val="heading 3"/>
    <w:basedOn w:val="a7"/>
    <w:link w:val="30"/>
    <w:qFormat/>
    <w:rsid w:val="004F5E57"/>
    <w:pPr>
      <w:numPr>
        <w:ilvl w:val="2"/>
        <w:numId w:val="25"/>
      </w:numPr>
      <w:outlineLvl w:val="2"/>
    </w:pPr>
    <w:rPr>
      <w:rFonts w:hAnsi="Arial"/>
      <w:bCs/>
      <w:kern w:val="32"/>
      <w:szCs w:val="36"/>
    </w:rPr>
  </w:style>
  <w:style w:type="paragraph" w:styleId="4">
    <w:name w:val="heading 4"/>
    <w:basedOn w:val="a7"/>
    <w:link w:val="40"/>
    <w:qFormat/>
    <w:rsid w:val="004F5E57"/>
    <w:pPr>
      <w:numPr>
        <w:ilvl w:val="3"/>
        <w:numId w:val="25"/>
      </w:numPr>
      <w:outlineLvl w:val="3"/>
    </w:pPr>
    <w:rPr>
      <w:rFonts w:hAnsi="Arial"/>
      <w:kern w:val="32"/>
      <w:szCs w:val="36"/>
    </w:rPr>
  </w:style>
  <w:style w:type="paragraph" w:styleId="5">
    <w:name w:val="heading 5"/>
    <w:basedOn w:val="a7"/>
    <w:link w:val="50"/>
    <w:qFormat/>
    <w:rsid w:val="004F5E57"/>
    <w:pPr>
      <w:numPr>
        <w:ilvl w:val="4"/>
        <w:numId w:val="25"/>
      </w:numPr>
      <w:outlineLvl w:val="4"/>
    </w:pPr>
    <w:rPr>
      <w:rFonts w:hAnsi="Arial"/>
      <w:bCs/>
      <w:kern w:val="32"/>
      <w:szCs w:val="36"/>
    </w:rPr>
  </w:style>
  <w:style w:type="paragraph" w:styleId="6">
    <w:name w:val="heading 6"/>
    <w:basedOn w:val="a7"/>
    <w:qFormat/>
    <w:rsid w:val="004F5E57"/>
    <w:pPr>
      <w:numPr>
        <w:ilvl w:val="5"/>
        <w:numId w:val="25"/>
      </w:numPr>
      <w:tabs>
        <w:tab w:val="left" w:pos="2094"/>
      </w:tabs>
      <w:outlineLvl w:val="5"/>
    </w:pPr>
    <w:rPr>
      <w:rFonts w:hAnsi="Arial"/>
      <w:kern w:val="32"/>
      <w:szCs w:val="36"/>
    </w:rPr>
  </w:style>
  <w:style w:type="paragraph" w:styleId="7">
    <w:name w:val="heading 7"/>
    <w:basedOn w:val="a7"/>
    <w:qFormat/>
    <w:rsid w:val="004F5E57"/>
    <w:pPr>
      <w:numPr>
        <w:ilvl w:val="6"/>
        <w:numId w:val="25"/>
      </w:numPr>
      <w:outlineLvl w:val="6"/>
    </w:pPr>
    <w:rPr>
      <w:rFonts w:hAnsi="Arial"/>
      <w:bCs/>
      <w:kern w:val="32"/>
      <w:szCs w:val="36"/>
    </w:rPr>
  </w:style>
  <w:style w:type="paragraph" w:styleId="8">
    <w:name w:val="heading 8"/>
    <w:basedOn w:val="a7"/>
    <w:qFormat/>
    <w:rsid w:val="004F5E57"/>
    <w:pPr>
      <w:numPr>
        <w:ilvl w:val="7"/>
        <w:numId w:val="25"/>
      </w:numPr>
      <w:outlineLvl w:val="7"/>
    </w:pPr>
    <w:rPr>
      <w:rFonts w:hAnsi="Arial"/>
      <w:kern w:val="32"/>
      <w:szCs w:val="36"/>
    </w:rPr>
  </w:style>
  <w:style w:type="paragraph" w:styleId="9">
    <w:name w:val="heading 9"/>
    <w:basedOn w:val="a7"/>
    <w:link w:val="90"/>
    <w:uiPriority w:val="9"/>
    <w:unhideWhenUsed/>
    <w:qFormat/>
    <w:rsid w:val="00C055EC"/>
    <w:pPr>
      <w:numPr>
        <w:ilvl w:val="8"/>
        <w:numId w:val="25"/>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24"/>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footnote text"/>
    <w:basedOn w:val="a7"/>
    <w:link w:val="afd"/>
    <w:uiPriority w:val="99"/>
    <w:semiHidden/>
    <w:unhideWhenUsed/>
    <w:rsid w:val="00B8331B"/>
    <w:pPr>
      <w:snapToGrid w:val="0"/>
      <w:jc w:val="left"/>
    </w:pPr>
    <w:rPr>
      <w:sz w:val="20"/>
    </w:rPr>
  </w:style>
  <w:style w:type="character" w:customStyle="1" w:styleId="afd">
    <w:name w:val="註腳文字 字元"/>
    <w:basedOn w:val="a8"/>
    <w:link w:val="afc"/>
    <w:uiPriority w:val="99"/>
    <w:semiHidden/>
    <w:rsid w:val="00B8331B"/>
    <w:rPr>
      <w:rFonts w:ascii="標楷體" w:eastAsia="標楷體"/>
      <w:kern w:val="2"/>
    </w:rPr>
  </w:style>
  <w:style w:type="character" w:styleId="afe">
    <w:name w:val="footnote reference"/>
    <w:basedOn w:val="a8"/>
    <w:uiPriority w:val="99"/>
    <w:semiHidden/>
    <w:unhideWhenUsed/>
    <w:rsid w:val="00B8331B"/>
    <w:rPr>
      <w:vertAlign w:val="superscript"/>
    </w:rPr>
  </w:style>
  <w:style w:type="paragraph" w:customStyle="1" w:styleId="aff">
    <w:name w:val="表樣式"/>
    <w:basedOn w:val="a7"/>
    <w:next w:val="a7"/>
    <w:rsid w:val="00987237"/>
    <w:pPr>
      <w:tabs>
        <w:tab w:val="num" w:pos="1440"/>
      </w:tabs>
      <w:overflowPunct/>
      <w:autoSpaceDE/>
      <w:autoSpaceDN/>
      <w:ind w:left="695" w:hanging="695"/>
    </w:pPr>
    <w:rPr>
      <w:kern w:val="0"/>
    </w:rPr>
  </w:style>
  <w:style w:type="paragraph" w:customStyle="1" w:styleId="aff0">
    <w:name w:val="圖樣式"/>
    <w:basedOn w:val="a7"/>
    <w:next w:val="a7"/>
    <w:rsid w:val="00987237"/>
    <w:pPr>
      <w:overflowPunct/>
      <w:autoSpaceDE/>
      <w:autoSpaceDN/>
      <w:ind w:left="400" w:hangingChars="400" w:hanging="400"/>
    </w:pPr>
  </w:style>
  <w:style w:type="paragraph" w:styleId="aff1">
    <w:name w:val="Plain Text"/>
    <w:basedOn w:val="a7"/>
    <w:link w:val="aff2"/>
    <w:uiPriority w:val="99"/>
    <w:semiHidden/>
    <w:unhideWhenUsed/>
    <w:rsid w:val="00987237"/>
    <w:pPr>
      <w:overflowPunct/>
      <w:autoSpaceDE/>
      <w:autoSpaceDN/>
      <w:jc w:val="left"/>
    </w:pPr>
    <w:rPr>
      <w:rFonts w:ascii="Calibri" w:eastAsia="新細明體" w:hAnsi="Courier New" w:cs="Courier New"/>
      <w:sz w:val="24"/>
      <w:szCs w:val="24"/>
    </w:rPr>
  </w:style>
  <w:style w:type="character" w:customStyle="1" w:styleId="aff2">
    <w:name w:val="純文字 字元"/>
    <w:basedOn w:val="a8"/>
    <w:link w:val="aff1"/>
    <w:uiPriority w:val="99"/>
    <w:semiHidden/>
    <w:rsid w:val="00987237"/>
    <w:rPr>
      <w:rFonts w:ascii="Calibri" w:hAnsi="Courier New" w:cs="Courier New"/>
      <w:kern w:val="2"/>
      <w:sz w:val="24"/>
      <w:szCs w:val="24"/>
    </w:rPr>
  </w:style>
  <w:style w:type="character" w:styleId="aff3">
    <w:name w:val="Emphasis"/>
    <w:uiPriority w:val="20"/>
    <w:qFormat/>
    <w:rsid w:val="00987237"/>
    <w:rPr>
      <w:b w:val="0"/>
      <w:bCs w:val="0"/>
      <w:i w:val="0"/>
      <w:iCs w:val="0"/>
      <w:color w:val="CC0033"/>
    </w:rPr>
  </w:style>
  <w:style w:type="character" w:customStyle="1" w:styleId="st">
    <w:name w:val="st"/>
    <w:basedOn w:val="a8"/>
    <w:rsid w:val="00987237"/>
  </w:style>
  <w:style w:type="character" w:customStyle="1" w:styleId="50">
    <w:name w:val="標題 5 字元"/>
    <w:link w:val="5"/>
    <w:rsid w:val="00987237"/>
    <w:rPr>
      <w:rFonts w:ascii="標楷體" w:eastAsia="標楷體" w:hAnsi="Arial"/>
      <w:bCs/>
      <w:kern w:val="32"/>
      <w:sz w:val="32"/>
      <w:szCs w:val="36"/>
    </w:rPr>
  </w:style>
  <w:style w:type="paragraph" w:styleId="HTML">
    <w:name w:val="HTML Preformatted"/>
    <w:basedOn w:val="a7"/>
    <w:link w:val="HTML0"/>
    <w:uiPriority w:val="99"/>
    <w:semiHidden/>
    <w:unhideWhenUsed/>
    <w:rsid w:val="00987237"/>
    <w:pPr>
      <w:overflowPunct/>
      <w:autoSpaceDE/>
      <w:autoSpaceDN/>
      <w:jc w:val="left"/>
    </w:pPr>
    <w:rPr>
      <w:rFonts w:ascii="Courier New" w:hAnsi="Courier New" w:cs="Courier New"/>
      <w:sz w:val="20"/>
    </w:rPr>
  </w:style>
  <w:style w:type="character" w:customStyle="1" w:styleId="HTML0">
    <w:name w:val="HTML 預設格式 字元"/>
    <w:basedOn w:val="a8"/>
    <w:link w:val="HTML"/>
    <w:uiPriority w:val="99"/>
    <w:semiHidden/>
    <w:rsid w:val="00987237"/>
    <w:rPr>
      <w:rFonts w:ascii="Courier New" w:eastAsia="標楷體" w:hAnsi="Courier New" w:cs="Courier New"/>
      <w:kern w:val="2"/>
    </w:rPr>
  </w:style>
  <w:style w:type="character" w:customStyle="1" w:styleId="20">
    <w:name w:val="標題 2 字元"/>
    <w:link w:val="2"/>
    <w:rsid w:val="00987237"/>
    <w:rPr>
      <w:rFonts w:ascii="標楷體" w:eastAsia="標楷體" w:hAnsi="Arial"/>
      <w:b/>
      <w:bCs/>
      <w:kern w:val="32"/>
      <w:sz w:val="32"/>
      <w:szCs w:val="48"/>
    </w:rPr>
  </w:style>
  <w:style w:type="character" w:customStyle="1" w:styleId="30">
    <w:name w:val="標題 3 字元"/>
    <w:link w:val="3"/>
    <w:rsid w:val="00987237"/>
    <w:rPr>
      <w:rFonts w:ascii="標楷體" w:eastAsia="標楷體" w:hAnsi="Arial"/>
      <w:bCs/>
      <w:kern w:val="32"/>
      <w:sz w:val="32"/>
      <w:szCs w:val="36"/>
    </w:rPr>
  </w:style>
  <w:style w:type="character" w:customStyle="1" w:styleId="40">
    <w:name w:val="標題 4 字元"/>
    <w:link w:val="4"/>
    <w:rsid w:val="00987237"/>
    <w:rPr>
      <w:rFonts w:ascii="標楷體" w:eastAsia="標楷體" w:hAnsi="Arial"/>
      <w:kern w:val="32"/>
      <w:sz w:val="32"/>
      <w:szCs w:val="36"/>
    </w:rPr>
  </w:style>
  <w:style w:type="table" w:customStyle="1" w:styleId="23">
    <w:name w:val="表格格線2"/>
    <w:basedOn w:val="a9"/>
    <w:next w:val="af8"/>
    <w:uiPriority w:val="59"/>
    <w:rsid w:val="00987237"/>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分項段落"/>
    <w:basedOn w:val="a7"/>
    <w:rsid w:val="00987237"/>
    <w:pPr>
      <w:overflowPunct/>
      <w:autoSpaceDE/>
      <w:autoSpaceDN/>
      <w:jc w:val="left"/>
    </w:pPr>
    <w:rPr>
      <w:rFonts w:ascii="Times New Roman" w:eastAsia="新細明體"/>
      <w:sz w:val="24"/>
    </w:rPr>
  </w:style>
  <w:style w:type="paragraph" w:styleId="a">
    <w:name w:val="List Bullet"/>
    <w:basedOn w:val="a7"/>
    <w:uiPriority w:val="99"/>
    <w:unhideWhenUsed/>
    <w:rsid w:val="00987237"/>
    <w:pPr>
      <w:numPr>
        <w:numId w:val="42"/>
      </w:numPr>
      <w:overflowPunct/>
      <w:autoSpaceDE/>
      <w:autoSpaceDN/>
      <w:contextualSpacing/>
      <w:jc w:val="left"/>
    </w:pPr>
    <w:rPr>
      <w:rFonts w:ascii="Times New Roman"/>
    </w:rPr>
  </w:style>
  <w:style w:type="paragraph" w:styleId="aff5">
    <w:name w:val="Salutation"/>
    <w:basedOn w:val="a7"/>
    <w:next w:val="a7"/>
    <w:link w:val="aff6"/>
    <w:uiPriority w:val="99"/>
    <w:unhideWhenUsed/>
    <w:rsid w:val="00987237"/>
    <w:pPr>
      <w:overflowPunct/>
      <w:autoSpaceDE/>
      <w:autoSpaceDN/>
      <w:jc w:val="left"/>
    </w:pPr>
    <w:rPr>
      <w:rFonts w:hAnsi="標楷體"/>
      <w:sz w:val="24"/>
      <w:szCs w:val="24"/>
    </w:rPr>
  </w:style>
  <w:style w:type="character" w:customStyle="1" w:styleId="aff6">
    <w:name w:val="問候 字元"/>
    <w:basedOn w:val="a8"/>
    <w:link w:val="aff5"/>
    <w:uiPriority w:val="99"/>
    <w:rsid w:val="00987237"/>
    <w:rPr>
      <w:rFonts w:ascii="標楷體" w:eastAsia="標楷體" w:hAnsi="標楷體"/>
      <w:kern w:val="2"/>
      <w:sz w:val="24"/>
      <w:szCs w:val="24"/>
    </w:rPr>
  </w:style>
  <w:style w:type="paragraph" w:styleId="aff7">
    <w:name w:val="Closing"/>
    <w:basedOn w:val="a7"/>
    <w:link w:val="aff8"/>
    <w:uiPriority w:val="99"/>
    <w:unhideWhenUsed/>
    <w:rsid w:val="00987237"/>
    <w:pPr>
      <w:overflowPunct/>
      <w:autoSpaceDE/>
      <w:autoSpaceDN/>
      <w:ind w:leftChars="1800" w:left="100"/>
      <w:jc w:val="left"/>
    </w:pPr>
    <w:rPr>
      <w:rFonts w:hAnsi="標楷體"/>
      <w:sz w:val="24"/>
      <w:szCs w:val="24"/>
    </w:rPr>
  </w:style>
  <w:style w:type="character" w:customStyle="1" w:styleId="aff8">
    <w:name w:val="結語 字元"/>
    <w:basedOn w:val="a8"/>
    <w:link w:val="aff7"/>
    <w:uiPriority w:val="99"/>
    <w:rsid w:val="00987237"/>
    <w:rPr>
      <w:rFonts w:ascii="標楷體" w:eastAsia="標楷體" w:hAnsi="標楷體"/>
      <w:kern w:val="2"/>
      <w:sz w:val="24"/>
      <w:szCs w:val="24"/>
    </w:rPr>
  </w:style>
  <w:style w:type="table" w:customStyle="1" w:styleId="13">
    <w:name w:val="表格格線1"/>
    <w:basedOn w:val="a9"/>
    <w:next w:val="af8"/>
    <w:uiPriority w:val="59"/>
    <w:rsid w:val="0098723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簽名 字元"/>
    <w:link w:val="ab"/>
    <w:semiHidden/>
    <w:rsid w:val="00987237"/>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287D1-02B3-4115-B9E3-D06440517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8</Pages>
  <Words>692</Words>
  <Characters>3951</Characters>
  <Application>Microsoft Office Word</Application>
  <DocSecurity>0</DocSecurity>
  <Lines>32</Lines>
  <Paragraphs>9</Paragraphs>
  <ScaleCrop>false</ScaleCrop>
  <Company>cy</Company>
  <LinksUpToDate>false</LinksUpToDate>
  <CharactersWithSpaces>4634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蔡佳錦</cp:lastModifiedBy>
  <cp:revision>2</cp:revision>
  <cp:lastPrinted>2022-12-05T07:28:00Z</cp:lastPrinted>
  <dcterms:created xsi:type="dcterms:W3CDTF">2022-12-29T08:16:00Z</dcterms:created>
  <dcterms:modified xsi:type="dcterms:W3CDTF">2022-12-29T08:16:00Z</dcterms:modified>
</cp:coreProperties>
</file>